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8" w:rsidRPr="00003DBA" w:rsidRDefault="00305C25" w:rsidP="0028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5C78" w:rsidRPr="00003DBA" w:rsidRDefault="00305C25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85C78" w:rsidRPr="00003DBA" w:rsidRDefault="00305C25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85C78" w:rsidRPr="00003DBA" w:rsidRDefault="00305C25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85C78" w:rsidRPr="009506F1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0E5F"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780E5F" w:rsidRPr="00F90B87">
        <w:rPr>
          <w:rFonts w:ascii="Times New Roman" w:hAnsi="Times New Roman" w:cs="Times New Roman"/>
          <w:sz w:val="24"/>
          <w:szCs w:val="24"/>
        </w:rPr>
        <w:t>239</w:t>
      </w:r>
      <w:r w:rsidR="00780E5F" w:rsidRPr="00F90B8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0E5F"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80E5F">
        <w:rPr>
          <w:rFonts w:ascii="Times New Roman" w:hAnsi="Times New Roman" w:cs="Times New Roman"/>
          <w:sz w:val="24"/>
          <w:szCs w:val="24"/>
        </w:rPr>
        <w:t>9</w:t>
      </w:r>
    </w:p>
    <w:p w:rsidR="00285C78" w:rsidRPr="00003DBA" w:rsidRDefault="003D0E70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305C2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85C78" w:rsidRDefault="00305C25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305C25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285C78" w:rsidRPr="0054054F" w:rsidRDefault="00BF272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54054F">
        <w:rPr>
          <w:rFonts w:ascii="Times New Roman" w:hAnsi="Times New Roman" w:cs="Times New Roman"/>
          <w:sz w:val="24"/>
          <w:szCs w:val="24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</w:rPr>
        <w:t>SEDNIC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85C78" w:rsidRPr="0054054F" w:rsidRDefault="00305C25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F272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E70">
        <w:rPr>
          <w:rFonts w:ascii="Times New Roman" w:hAnsi="Times New Roman" w:cs="Times New Roman"/>
          <w:sz w:val="24"/>
          <w:szCs w:val="24"/>
        </w:rPr>
        <w:t>201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5405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0C20BA" w:rsidRDefault="00305C25" w:rsidP="000C20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14.0</w:t>
      </w:r>
      <w:r w:rsidR="00BD337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0C20BA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3C5612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3C561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F47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5C78" w:rsidRPr="003C5612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Ljubić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Olivere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Stefane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Krsto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999" w:rsidRPr="003C561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Jasmine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316D1" w:rsidRPr="003C5612">
        <w:rPr>
          <w:rFonts w:ascii="Times New Roman" w:hAnsi="Times New Roman" w:cs="Times New Roman"/>
          <w:sz w:val="24"/>
          <w:szCs w:val="24"/>
        </w:rPr>
        <w:t>.</w:t>
      </w: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15E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115E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0115E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D17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D17A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0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54054F">
        <w:rPr>
          <w:rFonts w:ascii="Times New Roman" w:hAnsi="Times New Roman" w:cs="Times New Roman"/>
          <w:sz w:val="24"/>
          <w:szCs w:val="24"/>
        </w:rPr>
        <w:t>.</w:t>
      </w:r>
    </w:p>
    <w:p w:rsidR="0094666E" w:rsidRPr="00B7354E" w:rsidRDefault="00305C25" w:rsidP="009466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94666E"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Vladica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Tintor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Krstić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UO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direktorka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ekonomske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analizu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Ivanović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direktorka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666E"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Zorica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Panić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zadužena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466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javnošću</w:t>
      </w:r>
      <w:r w:rsidR="0094666E"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9466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9466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9466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Andan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Vučinić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savetnici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054F" w:rsidRDefault="0054054F" w:rsidP="004B76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DE241D" w:rsidRDefault="00305C25" w:rsidP="00DE24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82DF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DE2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41D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DE241D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285C78"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076AE" w:rsidRPr="000115EE" w:rsidRDefault="005076AE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305C25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0E5F" w:rsidRPr="004C55FB" w:rsidRDefault="00305C25" w:rsidP="0078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>1960</w:t>
      </w:r>
      <w:r w:rsidR="00780E5F" w:rsidRPr="00BE53A6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80E5F" w:rsidRPr="00BE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80E5F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780E5F"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="00780E5F"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 w:rsidR="00780E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0E5F" w:rsidRPr="00BE53A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80E5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780E5F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80E5F" w:rsidRPr="00BE53A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0E5F" w:rsidRPr="004C55FB" w:rsidRDefault="00305C25" w:rsidP="0078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0E5F"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80E5F"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0E5F"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turizma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780E5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0E5F" w:rsidRPr="004C55FB">
        <w:rPr>
          <w:rFonts w:ascii="Times New Roman" w:hAnsi="Times New Roman" w:cs="Times New Roman"/>
          <w:sz w:val="24"/>
          <w:szCs w:val="24"/>
        </w:rPr>
        <w:t xml:space="preserve"> </w:t>
      </w:r>
      <w:r w:rsidR="00780E5F" w:rsidRPr="004C55FB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0E5F"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0E5F" w:rsidRPr="004C55FB">
        <w:rPr>
          <w:rFonts w:ascii="Times New Roman" w:hAnsi="Times New Roman"/>
          <w:sz w:val="24"/>
          <w:szCs w:val="24"/>
          <w:lang w:val="sr-Cyrl-RS"/>
        </w:rPr>
        <w:t xml:space="preserve">02-1799/19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780E5F" w:rsidRPr="004C55FB">
        <w:rPr>
          <w:rFonts w:ascii="Times New Roman" w:hAnsi="Times New Roman"/>
          <w:sz w:val="24"/>
          <w:szCs w:val="24"/>
          <w:lang w:val="sr-Cyrl-RS"/>
        </w:rPr>
        <w:t xml:space="preserve"> 7.</w:t>
      </w:r>
      <w:r w:rsidR="00780E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E5F" w:rsidRPr="004C55FB">
        <w:rPr>
          <w:rFonts w:ascii="Times New Roman" w:hAnsi="Times New Roman"/>
          <w:sz w:val="24"/>
          <w:szCs w:val="24"/>
          <w:lang w:val="sr-Cyrl-RS"/>
        </w:rPr>
        <w:t>06.</w:t>
      </w:r>
      <w:r w:rsidR="00780E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E5F" w:rsidRPr="004C55FB">
        <w:rPr>
          <w:rFonts w:ascii="Times New Roman" w:hAnsi="Times New Roman"/>
          <w:sz w:val="24"/>
          <w:szCs w:val="24"/>
          <w:lang w:val="sr-Cyrl-RS"/>
        </w:rPr>
        <w:t>2019.</w:t>
      </w:r>
      <w:r w:rsidR="00780E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80E5F" w:rsidRPr="004C55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80E5F" w:rsidRPr="004C55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0E5F" w:rsidRPr="00C845B7" w:rsidRDefault="00305C25" w:rsidP="0078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0E5F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80E5F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0E5F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80E5F" w:rsidRPr="00C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780E5F" w:rsidRPr="00C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780E5F" w:rsidRPr="00C845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turizma</w:t>
      </w:r>
      <w:r w:rsidR="00780E5F" w:rsidRPr="00C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0E5F" w:rsidRPr="00C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780E5F" w:rsidRPr="00C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0E5F" w:rsidRPr="00C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780E5F" w:rsidRPr="00C8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80E5F" w:rsidRPr="00C845B7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780E5F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0E5F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80E5F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780E5F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80E5F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0E5F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0E5F" w:rsidRPr="00C845B7">
        <w:rPr>
          <w:rFonts w:ascii="Times New Roman" w:hAnsi="Times New Roman"/>
          <w:sz w:val="24"/>
          <w:szCs w:val="24"/>
          <w:lang w:val="sr-Cyrl-RS"/>
        </w:rPr>
        <w:t xml:space="preserve">02-1799/19 -2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780E5F" w:rsidRPr="00C845B7">
        <w:rPr>
          <w:rFonts w:ascii="Times New Roman" w:hAnsi="Times New Roman"/>
          <w:sz w:val="24"/>
          <w:szCs w:val="24"/>
          <w:lang w:val="sr-Cyrl-RS"/>
        </w:rPr>
        <w:t xml:space="preserve"> 21.</w:t>
      </w:r>
      <w:r w:rsidR="00780E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E5F" w:rsidRPr="00C845B7">
        <w:rPr>
          <w:rFonts w:ascii="Times New Roman" w:hAnsi="Times New Roman"/>
          <w:sz w:val="24"/>
          <w:szCs w:val="24"/>
          <w:lang w:val="sr-Cyrl-RS"/>
        </w:rPr>
        <w:t>08.</w:t>
      </w:r>
      <w:r w:rsidR="00780E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E5F" w:rsidRPr="00C845B7">
        <w:rPr>
          <w:rFonts w:ascii="Times New Roman" w:hAnsi="Times New Roman"/>
          <w:sz w:val="24"/>
          <w:szCs w:val="24"/>
          <w:lang w:val="sr-Cyrl-RS"/>
        </w:rPr>
        <w:t xml:space="preserve">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80E5F" w:rsidRPr="00C845B7">
        <w:rPr>
          <w:rFonts w:ascii="Times New Roman" w:hAnsi="Times New Roman"/>
          <w:sz w:val="24"/>
          <w:szCs w:val="24"/>
          <w:lang w:val="sr-Cyrl-RS"/>
        </w:rPr>
        <w:t>)</w:t>
      </w:r>
      <w:r w:rsidR="00780E5F">
        <w:rPr>
          <w:rFonts w:ascii="Times New Roman" w:hAnsi="Times New Roman"/>
          <w:sz w:val="24"/>
          <w:szCs w:val="24"/>
          <w:lang w:val="sr-Cyrl-RS"/>
        </w:rPr>
        <w:t>.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990" w:rsidRDefault="00305C25" w:rsidP="007B7E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="00CA1B3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predložila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da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obavi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zajednički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pretres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druge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treće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tačke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3E270C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D52990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4F67DC" w:rsidRPr="004F67D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67DC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prihvatio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ovaj</w:t>
      </w:r>
      <w:r w:rsidR="007B7EF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predlog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7B7EFA" w:rsidRDefault="007B7EFA" w:rsidP="007B7E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3A3" w:rsidRPr="00397E53" w:rsidRDefault="009E13A3" w:rsidP="007B7E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397E53" w:rsidRDefault="00305C25" w:rsidP="007B7E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7B7EF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7B7EF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7B7EF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7B7EF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7B7EF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7B7EFA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7B7EF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7B7EF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C07496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BC054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F90B87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285C7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 w:eastAsia="en-GB"/>
        </w:rPr>
        <w:t>48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DD3985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Default="00285C78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B7EFA" w:rsidRPr="00397E53" w:rsidRDefault="007B7EFA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BC0545" w:rsidRPr="00C75F10" w:rsidRDefault="00305C25" w:rsidP="00D86AE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BC0545"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BC0545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BC0545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C0545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BC0545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Regulatorne</w:t>
      </w:r>
      <w:r w:rsidR="00BC0545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BC0545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BC0545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="00BC0545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komunikacije</w:t>
      </w:r>
      <w:r w:rsidR="00BC05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C05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poštanske</w:t>
      </w:r>
      <w:r w:rsidR="00BC05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usluge</w:t>
      </w:r>
      <w:r w:rsidR="00BC05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BC05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2018</w:t>
      </w:r>
      <w:r w:rsidR="00BC0545"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BC05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BC0545" w:rsidRDefault="00BC054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A0CED" w:rsidRDefault="00305C25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Izveštaj</w:t>
      </w:r>
      <w:r w:rsidR="00F2238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F2238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radu</w:t>
      </w:r>
      <w:r w:rsidR="00F2238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F414B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predstavio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F41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Vladica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Tintor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5F41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početku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izlaganja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naveo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aktivnosti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Agencije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tokom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bile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usmerene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očuvanje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konkurentnog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tržišta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poboljšanje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uslova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operatora</w:t>
      </w:r>
      <w:r w:rsidR="00813151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obezbeđivanje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većeg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stepena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zaštite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krajnjih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korisnika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poboljšanje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kvaliteta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usluga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kao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promociju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informacione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bezbednosti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Republici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Srbiji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</w:t>
      </w:r>
      <w:r w:rsidR="004A6227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godini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izdato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preko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15.000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pojedinačnih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dozvola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korišćenje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radio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frekvencija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novembru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prvi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izdata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privremena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dozvola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korišćenje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frekvencija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PDV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difuznu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stanicu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čime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otpočela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testna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faza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uvođenja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terestričke</w:t>
      </w:r>
      <w:r w:rsidR="00DE0C6D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digitalne</w:t>
      </w:r>
      <w:r w:rsidR="00DE0C6D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</w:t>
      </w:r>
      <w:r w:rsidR="00DE0C6D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="00DE0C6D" w:rsidRPr="00D86A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difuzije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Srbiji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Formirano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885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novih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predmeta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vezi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prigovorima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korisnika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čemu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502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prigovora</w:t>
      </w:r>
      <w:r w:rsidR="00932F4C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rešeno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korist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korisnika</w:t>
      </w:r>
      <w:r w:rsidR="00FD4966" w:rsidRPr="00D86A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2F4C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izdate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su</w:t>
      </w:r>
      <w:r w:rsidR="00932F4C" w:rsidRPr="00D86AEC">
        <w:rPr>
          <w:rStyle w:val="Bodytext2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563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potvrde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usaglašenosti</w:t>
      </w:r>
      <w:r w:rsidR="00932F4C" w:rsidRPr="00D86AEC">
        <w:rPr>
          <w:rStyle w:val="Bodytext2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opreme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doneto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45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dodeli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produženju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oduzimanju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numeracije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uneto</w:t>
      </w:r>
      <w:r w:rsidR="00932F4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2F4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32F4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2F4C" w:rsidRPr="00D86AEC">
        <w:rPr>
          <w:rFonts w:ascii="Times New Roman" w:hAnsi="Times New Roman" w:cs="Times New Roman"/>
          <w:sz w:val="24"/>
          <w:szCs w:val="24"/>
        </w:rPr>
        <w:t>6.</w:t>
      </w:r>
      <w:r w:rsidR="00932F4C" w:rsidRPr="00D86AEC">
        <w:rPr>
          <w:rFonts w:ascii="Times New Roman" w:hAnsi="Times New Roman" w:cs="Times New Roman"/>
          <w:sz w:val="24"/>
          <w:szCs w:val="24"/>
          <w:lang w:val="sr-Cyrl-RS"/>
        </w:rPr>
        <w:t>500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kontrolno</w:t>
      </w:r>
      <w:r w:rsidR="00932F4C" w:rsidRPr="00D86A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mern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zapisa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bazu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, 156 </w:t>
      </w:r>
      <w:r>
        <w:rPr>
          <w:rFonts w:ascii="Times New Roman" w:hAnsi="Times New Roman" w:cs="Times New Roman"/>
          <w:sz w:val="24"/>
          <w:szCs w:val="24"/>
        </w:rPr>
        <w:t>potvrda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upisu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brisanju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operatora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registar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posebnih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CERT</w:t>
      </w:r>
      <w:r w:rsidR="00251ACD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ova</w:t>
      </w:r>
      <w:r w:rsidR="00932F4C" w:rsidRPr="00D86AEC">
        <w:rPr>
          <w:rStyle w:val="Bodytext2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upisano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="00932F4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p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osebna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CERT</w:t>
      </w:r>
      <w:r w:rsidR="00251ACD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Upravni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RATEL</w:t>
      </w:r>
      <w:r w:rsidR="008F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je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doneo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sedam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pravilnika</w:t>
      </w:r>
      <w:r w:rsidR="00932F4C" w:rsidRPr="00D86AE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04B8" w:rsidRPr="00D86A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776A6" w:rsidRDefault="00305C25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poslovima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monitoring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izgrađen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antenski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stub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montirana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merna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čime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proširene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merenje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kontrolno</w:t>
      </w:r>
      <w:r w:rsidR="009704B8" w:rsidRPr="00D86A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mernog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704B8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Nišu</w:t>
      </w:r>
      <w:r w:rsidR="007A0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A0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7A0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0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7A0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7A0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A0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52F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="00066A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kontrolno</w:t>
      </w:r>
      <w:r w:rsidR="00066A31" w:rsidRPr="00D86AE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merni</w:t>
      </w:r>
      <w:r w:rsidR="00066A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066A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6A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4360C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2018.</w:t>
      </w:r>
      <w:r w:rsidR="007A3C52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3C5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završeni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građevinski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radovi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dvanaest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lokacija</w:t>
      </w:r>
      <w:r w:rsidR="009776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60C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360C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60C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puštene</w:t>
      </w:r>
      <w:r w:rsidR="004360C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60C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360C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Nastavljene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proširenju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senzora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kontinuirano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dugotrajno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nivoa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električnog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polja</w:t>
      </w:r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potiče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elektronskih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komunikacionih</w:t>
      </w:r>
      <w:r w:rsidR="00977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977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77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opreme</w:t>
      </w:r>
      <w:r w:rsidR="009776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977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76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403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403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9403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39403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="0039403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403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priznanje</w:t>
      </w:r>
      <w:r w:rsidR="0039403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Portala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otvorenih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DD75C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D75C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DD75C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D75C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D75C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D75C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14A49" w:rsidRDefault="00305C25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Obavljene</w:t>
      </w:r>
      <w:r w:rsidR="008E347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347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8E347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8E347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određivanju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relevatnih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podložnih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prethodnoj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regulaciji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obavljeno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parametara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mobilni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operatori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pružaju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krajnjim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korisnicima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47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pređeno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10.000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puteva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obavljeno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6.000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100.000 </w:t>
      </w:r>
      <w:r>
        <w:rPr>
          <w:rFonts w:ascii="Times New Roman" w:hAnsi="Times New Roman" w:cs="Times New Roman"/>
          <w:sz w:val="24"/>
          <w:szCs w:val="24"/>
        </w:rPr>
        <w:t>sesija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prenosa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bavljeno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119 </w:t>
      </w:r>
      <w:r>
        <w:rPr>
          <w:rFonts w:ascii="Times New Roman" w:hAnsi="Times New Roman" w:cs="Times New Roman"/>
          <w:sz w:val="24"/>
          <w:szCs w:val="24"/>
        </w:rPr>
        <w:t>terenskih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provera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operatora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puštena</w:t>
      </w:r>
      <w:r w:rsidR="007F369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F369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F369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7F369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nternet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stranica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CERT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korisnici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prijaviti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incidente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domena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informacione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operatora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pristupila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apliciranju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pojedinačne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dozvole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="00950101" w:rsidRPr="00D86A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frekvencija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aplikacija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7830" w:rsidRPr="00D86A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dozvola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Agencijom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letenja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Protokol</w:t>
      </w:r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="004300BB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Makedonije</w:t>
      </w:r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50101" w:rsidRPr="00D86AEC" w:rsidRDefault="00305C25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Direktor</w:t>
      </w:r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</w:t>
      </w:r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obavljao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predsedavajućeg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evropskih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zemlje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E96BF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E96BF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članica</w:t>
      </w:r>
      <w:r w:rsidR="00E96BF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E96BF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unije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skupova</w:t>
      </w:r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E46EC" w:rsidRDefault="00305C25" w:rsidP="00D86AEC">
      <w:pPr>
        <w:pStyle w:val="NoSpacing"/>
        <w:tabs>
          <w:tab w:val="left" w:pos="709"/>
        </w:tabs>
        <w:ind w:firstLine="709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7D4D6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7D4D6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 w:rsidR="00F80C8F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7D4D6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2.071.000.000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840.000.000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instutucije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korigovani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2.136.000.000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uplaćen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0F575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0F575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575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0F575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F575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198.000.000.000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3,9 %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prihodu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mobilne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telefonije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Ukupne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iznosile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089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41.000.000.000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0089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11F7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11F7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1F7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27%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A11F7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F7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A11F7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1F7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11F7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fiksne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telefonske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38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prohodi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niži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7%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porasle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37%.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padaju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govorni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koristila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fiksnu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telefoniju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dominantan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82% </w:t>
      </w:r>
      <w:r w:rsidR="0032569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SBB</w:t>
      </w:r>
      <w:r w:rsidR="0032569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15%</w:t>
      </w:r>
      <w:r w:rsidR="005413DD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Pretplatnika</w:t>
      </w:r>
      <w:r w:rsidR="005413DD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13DD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413DD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2,43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929C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D929C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29C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duplo</w:t>
      </w:r>
      <w:r w:rsidR="005413DD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5413DD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58.000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pretplatnika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promenilo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zadržalo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prenetih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brojeva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blizu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mobilnih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telekomunikacionih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mrežna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Telenor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VIP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registrovana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virtuelna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mobilna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Mundio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Globaltel</w:t>
      </w:r>
      <w:r w:rsidR="004439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Globaltel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aktivan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mobilne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iznosili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115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3,4%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prošlu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unazad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4439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pripejd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pretplatnika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8,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120%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pretplatnika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mobilni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operatori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3%</w:t>
      </w:r>
      <w:r w:rsidR="009F23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5567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E15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postpejd</w:t>
      </w:r>
      <w:r w:rsidR="005E15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5E15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5E15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23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5E15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pripejd</w:t>
      </w:r>
      <w:r w:rsidR="005E15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5E15F7" w:rsidRPr="00D86AE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Odlazni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rastu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govorni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9F23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prenetih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duplirana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2017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tržišnom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pretplatnici</w:t>
      </w:r>
      <w:r w:rsidR="007E05A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Telekoma</w:t>
      </w:r>
      <w:r w:rsidR="007E05A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7E05A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45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% , 31% </w:t>
      </w:r>
      <w:r>
        <w:rPr>
          <w:rFonts w:ascii="Times New Roman" w:hAnsi="Times New Roman" w:cs="Times New Roman"/>
          <w:sz w:val="24"/>
          <w:szCs w:val="24"/>
          <w:lang w:val="sr-Cyrl-RS"/>
        </w:rPr>
        <w:t>Telenor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VIP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23%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pogledaju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37,1%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Telekoma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37,2%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Telenora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0DE" w:rsidRPr="00D86AEC">
        <w:rPr>
          <w:rFonts w:ascii="Times New Roman" w:hAnsi="Times New Roman" w:cs="Times New Roman"/>
          <w:sz w:val="24"/>
          <w:szCs w:val="24"/>
          <w:lang w:val="sr-Cyrl-RS"/>
        </w:rPr>
        <w:t>25,7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VIP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722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evidentirano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194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segmenta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povećao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8,3%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25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9F23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pretplatnika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1,55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5%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distribucije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81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pružali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distribucije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18%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72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B72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1B72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1B72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najbrže</w:t>
      </w:r>
      <w:r w:rsidR="001B72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rastućim</w:t>
      </w:r>
      <w:r w:rsidR="001B72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segmentom</w:t>
      </w:r>
      <w:r w:rsidR="001B72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E81A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</w:t>
      </w:r>
      <w:r w:rsidR="005A005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005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005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A005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5A005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005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10,6 </w:t>
      </w:r>
      <w:r w:rsidR="00E81A9F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1,88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pretplatnika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75%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dinamikom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očekivati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kablovske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EE46EC">
        <w:rPr>
          <w:lang w:val="sr-Cyrl-RS"/>
        </w:rPr>
        <w:t xml:space="preserve">.  </w:t>
      </w:r>
    </w:p>
    <w:p w:rsidR="00C57F3C" w:rsidRPr="00D86AEC" w:rsidRDefault="00305C25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evidentiran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1%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većini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zabeležen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325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131 </w:t>
      </w:r>
      <w:r>
        <w:rPr>
          <w:rFonts w:ascii="Times New Roman" w:hAnsi="Times New Roman" w:cs="Times New Roman"/>
          <w:sz w:val="24"/>
          <w:szCs w:val="24"/>
          <w:lang w:val="sr-Cyrl-RS"/>
        </w:rPr>
        <w:t>pošiljka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FB346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B346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domaćinstvu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 45 </w:t>
      </w:r>
      <w:r>
        <w:rPr>
          <w:rFonts w:ascii="Times New Roman" w:hAnsi="Times New Roman" w:cs="Times New Roman"/>
          <w:sz w:val="24"/>
          <w:szCs w:val="24"/>
          <w:lang w:val="sr-Cyrl-RS"/>
        </w:rPr>
        <w:t>pošiljaka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stanovniku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59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>.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ekspres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uslugu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2D3C4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4DF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2D3C4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2D3C4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3C4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2D3C4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ekspres</w:t>
      </w:r>
      <w:r w:rsidR="002D3C4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CF60D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CF60D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CF60D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F60D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obavljalo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kurirske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obima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univerzalne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iznosilo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289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pošiljaka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udeo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prihodima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iznosio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55%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254D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86AEC" w:rsidRDefault="00D86AEC" w:rsidP="00D86AEC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</w:p>
    <w:p w:rsidR="00376EF7" w:rsidRPr="00D86AEC" w:rsidRDefault="00305C25" w:rsidP="00D86AE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6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6F6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6F6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F6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F6C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8211F9" w:rsidRPr="00D86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11F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8211F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D26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26AF" w:rsidRPr="00BD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D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D26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pohvalile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poslovanje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RATEL</w:t>
      </w:r>
      <w:r w:rsidR="00254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4D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zahvalile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pozivu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posete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kontrolno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mernu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stanicu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Nišu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izrazile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očekivanje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poseta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realizovati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dozvolile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575E9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11F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zatražila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7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24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vanrednog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kongresa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50101" w:rsidRDefault="00D86AEC" w:rsidP="00D86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Ženevi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vanredni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kongres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3922B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međunarodni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poštanski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malih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paketa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uvoze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paketa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nego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izvoze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relativno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niskih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cena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SAD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pokrenula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kampanju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cene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kongresu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prisutni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regulatora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operatora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Bile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ponuđene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opcije</w:t>
      </w:r>
      <w:r w:rsidR="003922B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C14" w:rsidRPr="00D86AEC">
        <w:rPr>
          <w:rFonts w:ascii="Times New Roman" w:hAnsi="Times New Roman" w:cs="Times New Roman"/>
          <w:sz w:val="24"/>
          <w:szCs w:val="24"/>
        </w:rPr>
        <w:t xml:space="preserve">a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prevagnula</w:t>
      </w:r>
      <w:r w:rsidR="00F36C1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2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kompromisna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opcija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vrše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petogodišnjem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2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92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SAD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ostavljena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izvrše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odmah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nas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smo</w:t>
      </w:r>
      <w:r w:rsidR="00B74E9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procenili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trenutku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odrazi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tržište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92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pratiti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situaciju</w:t>
      </w:r>
      <w:r w:rsidR="00B74E9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74E9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B74E9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B74E93" w:rsidRPr="00D86AE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932B1" w:rsidRPr="00D86AEC" w:rsidRDefault="004932B1" w:rsidP="00D86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2BA" w:rsidRPr="00D86AEC" w:rsidRDefault="00305C25" w:rsidP="00D86A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67D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jednoglasno</w:t>
      </w:r>
      <w:r w:rsidR="00AB4ABB"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02BA" w:rsidRPr="00D86AE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F102BA" w:rsidRPr="00D86AE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102BA"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F102BA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102BA" w:rsidRPr="00D86AE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02BA"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4ABB" w:rsidRPr="00D86AEC" w:rsidRDefault="00AB4ABB" w:rsidP="00D86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2F4C" w:rsidRPr="00D86AEC" w:rsidRDefault="00F102BA" w:rsidP="00D86AE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86AE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izvestioca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predstavnika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predlagača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zaključka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sednici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određen</w:t>
      </w:r>
      <w:r w:rsidRPr="00D86AEC">
        <w:rPr>
          <w:rFonts w:ascii="Times New Roman" w:hAnsi="Times New Roman" w:cs="Times New Roman"/>
          <w:sz w:val="24"/>
          <w:szCs w:val="24"/>
        </w:rPr>
        <w:t>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Katarina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Rakić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238D" w:rsidRDefault="00F2238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870024" w:rsidRPr="0054054F" w:rsidRDefault="00305C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treća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870024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3E270C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  <w:r w:rsidR="00870024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AB4ABB" w:rsidRDefault="00D86AEC" w:rsidP="005405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="00870024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B4ABB" w:rsidRPr="00AB4A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januara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marta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EA09D8" w:rsidRPr="00AB4ABB" w:rsidRDefault="00D86AEC" w:rsidP="005405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="00870024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B4ABB" w:rsidRPr="00AB4A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aprila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30.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juna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2019. </w:t>
      </w:r>
      <w:r w:rsidR="00305C25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EA09D8" w:rsidRPr="0054054F" w:rsidRDefault="00EA09D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D064F" w:rsidRDefault="001C1661" w:rsidP="005F414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uvodnog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0C20B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0C20B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usmerene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pismenosti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kapitalnim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telekomunikacione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sektorom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računarske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pismenosti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digitalnih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kompetencija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IKT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IKT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potencijal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prošloj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zabeležio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26%,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67E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prelazi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 1.135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.000.000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prekvalifikacije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51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povećanju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tehničkim</w:t>
      </w:r>
      <w:r w:rsidR="006513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fakultetima</w:t>
      </w:r>
      <w:r w:rsidR="006513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19AD" w:rsidRDefault="00305C25" w:rsidP="005F414B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U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zakonodavnih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nastavilo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indentifikaciji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1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481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481D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481D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1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03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3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regulativom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zakonskog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regulatorni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incidenata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obuhvaćeni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C7B">
        <w:rPr>
          <w:rFonts w:ascii="Times New Roman" w:hAnsi="Times New Roman" w:cs="Times New Roman"/>
          <w:sz w:val="24"/>
          <w:szCs w:val="24"/>
        </w:rPr>
        <w:t>claud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0E6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samostalnog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zabeležila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ogroman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indeksa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ispitivanju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Holandske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dospela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106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ispitanih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05AC0" w:rsidRPr="0054054F" w:rsidRDefault="00305C25" w:rsidP="005F414B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digitalnom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samitu</w:t>
      </w:r>
      <w:r w:rsidR="006C19AD" w:rsidRPr="006C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Rasim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Ljajić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4.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potpisao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eleminisanju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prepreka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Nastavljeni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infrastrukturni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telekomunikacione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bežičnih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prvih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500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23.000 </w:t>
      </w:r>
      <w:r>
        <w:rPr>
          <w:rFonts w:ascii="Times New Roman" w:hAnsi="Times New Roman" w:cs="Times New Roman"/>
          <w:sz w:val="24"/>
          <w:szCs w:val="24"/>
          <w:lang w:val="sr-Cyrl-RS"/>
        </w:rPr>
        <w:t>učionica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računarske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="00463CFA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3CFA">
        <w:rPr>
          <w:rFonts w:ascii="Times New Roman" w:hAnsi="Times New Roman" w:cs="Times New Roman"/>
          <w:sz w:val="24"/>
          <w:szCs w:val="24"/>
          <w:lang w:val="sr-Latn-RS"/>
        </w:rPr>
        <w:t xml:space="preserve">wi-fi,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stabilan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vezu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AMRES</w:t>
      </w:r>
      <w:r w:rsidR="009D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D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D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9D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sistemi</w:t>
      </w:r>
      <w:r w:rsidR="009D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9D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9D1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dnevnik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4ABC">
        <w:rPr>
          <w:rFonts w:ascii="Times New Roman" w:hAnsi="Times New Roman" w:cs="Times New Roman"/>
          <w:sz w:val="24"/>
          <w:szCs w:val="24"/>
        </w:rPr>
        <w:t>e-learning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dostupne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đacima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profesorima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nastavljene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25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7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5720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825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5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 w:rsidR="00825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Raspisan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dotacije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takmičenja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računarstva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informatike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matematike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podržano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karavana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obišli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25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2000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učestvovalo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takmičenjima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promoviše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digitalnih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Nastavljene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AD3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uspostavljen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7D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7D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AD3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AD3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5E7D6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Obilaskom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drže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edukaciju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potencijalnim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rizicima</w:t>
      </w:r>
      <w:r w:rsidR="007D7B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1C03" w:rsidRDefault="008671E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8F6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Andan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3B1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1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1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B1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zakonodavnih</w:t>
      </w:r>
      <w:r w:rsidR="003B1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3B1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započeta</w:t>
      </w:r>
      <w:r w:rsidR="00436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6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436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36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6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širokopojasnoj</w:t>
      </w:r>
      <w:r w:rsidR="00436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komunikacinoj</w:t>
      </w:r>
      <w:r w:rsidR="00436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infrastrukturi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dejstva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komunikacijama</w:t>
      </w:r>
      <w:r w:rsidR="00772A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naknadama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utvrđeni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683667" w:rsidRPr="001013C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saglasila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tekstom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Aneksa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regulisanju</w:t>
      </w:r>
      <w:r w:rsidR="00A65C60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65C60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C60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A65C60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65C60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9F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Emisiona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tehnika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B569F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smanjenju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rominga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mobilnim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mrežama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obrazovan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pregovore</w:t>
      </w:r>
      <w:r w:rsidR="00101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osnivača</w:t>
      </w:r>
      <w:r w:rsidR="000D299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569F2" w:rsidRPr="00772A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299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zadatkom</w:t>
      </w:r>
      <w:r w:rsidR="000D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="000D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kolektivnog</w:t>
      </w:r>
      <w:r w:rsidR="000D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D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D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Emisiona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tehnika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JP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Emisiona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tehnika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veze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obratilo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nepokretnostima</w:t>
      </w:r>
      <w:r w:rsidR="00DD1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D1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DD1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1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osnovačkim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16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širokopojasnog</w:t>
      </w:r>
      <w:r w:rsidR="00C16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C16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C16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važnijih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mapa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093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093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93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3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093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93E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mapa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imaćemo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indentifikovati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dostupan</w:t>
      </w:r>
      <w:r w:rsidR="006178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00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0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000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000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0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50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50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501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2838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83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83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nosilac</w:t>
      </w:r>
      <w:r w:rsidR="00283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283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2838DE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98149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98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98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98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uputilo</w:t>
      </w:r>
      <w:r w:rsidR="0098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981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533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6178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dostavljanja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pripremljeni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odgovori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usaglašeni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spreman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upućivanje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redovni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poslovi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vezani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Ministarsvo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priključilo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centralizovanu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softversku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aplikaciju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redovnih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opremi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E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telekomunikacionoj</w:t>
      </w:r>
      <w:r w:rsidR="00C23E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opremi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uvoznika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zastupnika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42320" w:rsidRDefault="00942320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54F" w:rsidRDefault="008671EF" w:rsidP="005F414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8F6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8F6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Vučinić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zakonodavnih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664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04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4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2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62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="00664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="00664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E045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Vanredni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kongres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="00BE1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="00BE1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="00BE1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Adis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Abebi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oktobru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2018.</w:t>
      </w:r>
      <w:r w:rsidR="00BE5B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mnogobrojna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E045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1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celom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E19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poštanskim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Važeći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2005.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E5B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globalnom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prilagođavanjem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integracija</w:t>
      </w:r>
      <w:r w:rsidR="00EF7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EF7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implementacija</w:t>
      </w:r>
      <w:r w:rsidR="00EF7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EF7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EF7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maraka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vrednosnica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operator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izdavati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redovne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prigodne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marke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vrednosnice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 w:rsidR="00041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testiranje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CD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CD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carinskih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deklaracija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razvili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Svetski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posštanski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Svetska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carinska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carinskih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3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B93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93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B93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3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3CD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B93CDC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93C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poštanskom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paketi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upućeni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teritoriju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prvenstveno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razmena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carinskih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testira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softverski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razvili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Svetski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Svetska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carinska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izvršen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popis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promeniti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koordiniralo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prilagođavanju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stupila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regulativa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F11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11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obavezna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7C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8A7C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preduzetnika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BC5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BC5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operator</w:t>
      </w:r>
      <w:r w:rsidR="00BC5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C5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BC5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prilagodio</w:t>
      </w:r>
      <w:r w:rsidR="00BC5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F56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Aneks</w:t>
      </w:r>
      <w:r w:rsidR="00F569DF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kolektivnog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81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1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F81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F81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F81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F81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31D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strategiji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2017 – 2020.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749D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87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7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sprovodilo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sprovodio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malobrojna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planirane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inspekcijske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nadzore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tržišnom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inspekcijom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suzbijanja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nelegalne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preduzmima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hodograma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nedozvoljene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količina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nelegalne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falsifikovane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plaćen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porez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našla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određenom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paketa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B2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5B2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2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5B2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5B2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5B2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inspektor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0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2D01DD">
        <w:rPr>
          <w:rFonts w:ascii="Times New Roman" w:hAnsi="Times New Roman" w:cs="Times New Roman"/>
          <w:sz w:val="24"/>
          <w:szCs w:val="24"/>
          <w:lang w:val="sr-Cyrl-RS"/>
        </w:rPr>
        <w:t xml:space="preserve"> 2019.</w:t>
      </w:r>
      <w:r w:rsidR="00187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5E91" w:rsidRPr="0054054F" w:rsidRDefault="00575E9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54F" w:rsidRDefault="00F65096" w:rsidP="005F414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75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75E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575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575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predstavljanju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primedbu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D56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D56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54AF" w:rsidRPr="0054054F" w:rsidRDefault="009654A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0641" w:rsidRPr="0054054F" w:rsidRDefault="007A064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4636" w:rsidRPr="0054054F" w:rsidRDefault="00305C25" w:rsidP="005F414B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A064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CD7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CD7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 31.</w:t>
      </w:r>
      <w:r w:rsidR="00CD7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CD7D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0641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0641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31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CF522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4F9A" w:rsidRDefault="00E44F9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6E03" w:rsidRDefault="00D56E03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05CD" w:rsidRPr="0054054F" w:rsidRDefault="00305C25" w:rsidP="005F414B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BF05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05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BF05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05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F05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BF05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F05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05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05CD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BF05CD">
        <w:rPr>
          <w:rFonts w:ascii="Times New Roman" w:hAnsi="Times New Roman" w:cs="Times New Roman"/>
          <w:sz w:val="24"/>
          <w:szCs w:val="24"/>
        </w:rPr>
        <w:t>,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331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F05CD">
        <w:rPr>
          <w:rFonts w:ascii="Times New Roman" w:hAnsi="Times New Roman" w:cs="Times New Roman"/>
          <w:sz w:val="24"/>
          <w:szCs w:val="24"/>
        </w:rPr>
        <w:t>,</w:t>
      </w:r>
      <w:r w:rsidR="00BF05CD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F05CD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BF05CD" w:rsidRPr="00540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BF05CD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F05CD" w:rsidRPr="0054054F" w:rsidRDefault="00BF05C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A7F" w:rsidRPr="0054054F" w:rsidRDefault="00EE2A7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Pr="0054054F" w:rsidRDefault="00356B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54054F" w:rsidRDefault="008507C4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507C4" w:rsidRPr="003315A9" w:rsidRDefault="0054054F" w:rsidP="003315A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8507C4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305C25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31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1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331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15A9">
        <w:rPr>
          <w:rFonts w:ascii="Times New Roman" w:hAnsi="Times New Roman" w:cs="Times New Roman"/>
          <w:sz w:val="24"/>
          <w:szCs w:val="24"/>
          <w:lang w:val="sr-Cyrl-CS"/>
        </w:rPr>
        <w:t xml:space="preserve"> 15.0</w:t>
      </w:r>
      <w:r w:rsidR="00BD337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305C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5C25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8507C4" w:rsidRPr="0054054F" w:rsidSect="00752E88">
      <w:footerReference w:type="defaul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54" w:rsidRDefault="008B7954" w:rsidP="001C060E">
      <w:pPr>
        <w:spacing w:after="0" w:line="240" w:lineRule="auto"/>
      </w:pPr>
      <w:r>
        <w:separator/>
      </w:r>
    </w:p>
  </w:endnote>
  <w:endnote w:type="continuationSeparator" w:id="0">
    <w:p w:rsidR="008B7954" w:rsidRDefault="008B7954" w:rsidP="001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60E" w:rsidRDefault="001C0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C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060E" w:rsidRDefault="001C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54" w:rsidRDefault="008B7954" w:rsidP="001C060E">
      <w:pPr>
        <w:spacing w:after="0" w:line="240" w:lineRule="auto"/>
      </w:pPr>
      <w:r>
        <w:separator/>
      </w:r>
    </w:p>
  </w:footnote>
  <w:footnote w:type="continuationSeparator" w:id="0">
    <w:p w:rsidR="008B7954" w:rsidRDefault="008B7954" w:rsidP="001C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78"/>
    <w:rsid w:val="00002BCD"/>
    <w:rsid w:val="00005AC0"/>
    <w:rsid w:val="000115EE"/>
    <w:rsid w:val="00011F5C"/>
    <w:rsid w:val="00025195"/>
    <w:rsid w:val="000417BA"/>
    <w:rsid w:val="00050C53"/>
    <w:rsid w:val="00054B6D"/>
    <w:rsid w:val="00054DF4"/>
    <w:rsid w:val="00064AD5"/>
    <w:rsid w:val="00066A31"/>
    <w:rsid w:val="0008235E"/>
    <w:rsid w:val="00083E44"/>
    <w:rsid w:val="00093A1A"/>
    <w:rsid w:val="00093E3B"/>
    <w:rsid w:val="000963E1"/>
    <w:rsid w:val="000A1E7C"/>
    <w:rsid w:val="000A5184"/>
    <w:rsid w:val="000B24DE"/>
    <w:rsid w:val="000B2623"/>
    <w:rsid w:val="000B6F30"/>
    <w:rsid w:val="000C20BA"/>
    <w:rsid w:val="000D2997"/>
    <w:rsid w:val="000E6C7B"/>
    <w:rsid w:val="000F0375"/>
    <w:rsid w:val="000F5752"/>
    <w:rsid w:val="001013CB"/>
    <w:rsid w:val="00111B67"/>
    <w:rsid w:val="0014228A"/>
    <w:rsid w:val="001538E2"/>
    <w:rsid w:val="00173FB4"/>
    <w:rsid w:val="00186769"/>
    <w:rsid w:val="0018749D"/>
    <w:rsid w:val="001A308B"/>
    <w:rsid w:val="001B2B48"/>
    <w:rsid w:val="001B4DFC"/>
    <w:rsid w:val="001B7231"/>
    <w:rsid w:val="001C060E"/>
    <w:rsid w:val="001C1661"/>
    <w:rsid w:val="001C2B74"/>
    <w:rsid w:val="001D37FD"/>
    <w:rsid w:val="00201BEF"/>
    <w:rsid w:val="00212B5F"/>
    <w:rsid w:val="00215976"/>
    <w:rsid w:val="002316D1"/>
    <w:rsid w:val="002427EC"/>
    <w:rsid w:val="00243F32"/>
    <w:rsid w:val="00251ACD"/>
    <w:rsid w:val="00252CB7"/>
    <w:rsid w:val="00254DF2"/>
    <w:rsid w:val="0025661D"/>
    <w:rsid w:val="002578D2"/>
    <w:rsid w:val="00276583"/>
    <w:rsid w:val="002830A3"/>
    <w:rsid w:val="002838DE"/>
    <w:rsid w:val="00285C78"/>
    <w:rsid w:val="002B40A5"/>
    <w:rsid w:val="002B7B10"/>
    <w:rsid w:val="002C079C"/>
    <w:rsid w:val="002C683A"/>
    <w:rsid w:val="002D01DD"/>
    <w:rsid w:val="002D3C4E"/>
    <w:rsid w:val="002D51C3"/>
    <w:rsid w:val="002E6AA5"/>
    <w:rsid w:val="002E78C2"/>
    <w:rsid w:val="00305C25"/>
    <w:rsid w:val="003250AC"/>
    <w:rsid w:val="00325694"/>
    <w:rsid w:val="0033048D"/>
    <w:rsid w:val="003315A9"/>
    <w:rsid w:val="003379EC"/>
    <w:rsid w:val="00343F7C"/>
    <w:rsid w:val="00356B25"/>
    <w:rsid w:val="00365E51"/>
    <w:rsid w:val="00376EF7"/>
    <w:rsid w:val="00387228"/>
    <w:rsid w:val="003922B0"/>
    <w:rsid w:val="00393A8E"/>
    <w:rsid w:val="00394036"/>
    <w:rsid w:val="00397E53"/>
    <w:rsid w:val="003A2208"/>
    <w:rsid w:val="003B1C03"/>
    <w:rsid w:val="003B2F47"/>
    <w:rsid w:val="003C5612"/>
    <w:rsid w:val="003C7D24"/>
    <w:rsid w:val="003D0E70"/>
    <w:rsid w:val="003E270C"/>
    <w:rsid w:val="003F24F8"/>
    <w:rsid w:val="003F6563"/>
    <w:rsid w:val="00400075"/>
    <w:rsid w:val="00412B00"/>
    <w:rsid w:val="004300BB"/>
    <w:rsid w:val="004312B0"/>
    <w:rsid w:val="00431CC1"/>
    <w:rsid w:val="00433E37"/>
    <w:rsid w:val="004360C7"/>
    <w:rsid w:val="004361E8"/>
    <w:rsid w:val="00440CB2"/>
    <w:rsid w:val="00440D71"/>
    <w:rsid w:val="00443922"/>
    <w:rsid w:val="00444E6A"/>
    <w:rsid w:val="00446CCF"/>
    <w:rsid w:val="004476E6"/>
    <w:rsid w:val="00463A67"/>
    <w:rsid w:val="00463CFA"/>
    <w:rsid w:val="004644DC"/>
    <w:rsid w:val="00467F19"/>
    <w:rsid w:val="0047069C"/>
    <w:rsid w:val="00477DA1"/>
    <w:rsid w:val="00477DFF"/>
    <w:rsid w:val="00481DF3"/>
    <w:rsid w:val="00482DF4"/>
    <w:rsid w:val="0048493E"/>
    <w:rsid w:val="00485EAD"/>
    <w:rsid w:val="004932B1"/>
    <w:rsid w:val="004960EA"/>
    <w:rsid w:val="00497406"/>
    <w:rsid w:val="004A6227"/>
    <w:rsid w:val="004B39D8"/>
    <w:rsid w:val="004B6A55"/>
    <w:rsid w:val="004B7655"/>
    <w:rsid w:val="004D3242"/>
    <w:rsid w:val="004D70DE"/>
    <w:rsid w:val="004F67DC"/>
    <w:rsid w:val="0050186B"/>
    <w:rsid w:val="005042D2"/>
    <w:rsid w:val="00505B8F"/>
    <w:rsid w:val="005076AE"/>
    <w:rsid w:val="00513450"/>
    <w:rsid w:val="005208B8"/>
    <w:rsid w:val="00533262"/>
    <w:rsid w:val="0054054F"/>
    <w:rsid w:val="005413DD"/>
    <w:rsid w:val="00555F8D"/>
    <w:rsid w:val="00557D10"/>
    <w:rsid w:val="00572038"/>
    <w:rsid w:val="00575E91"/>
    <w:rsid w:val="00597830"/>
    <w:rsid w:val="005A005E"/>
    <w:rsid w:val="005A46F8"/>
    <w:rsid w:val="005B2042"/>
    <w:rsid w:val="005E15F7"/>
    <w:rsid w:val="005E2485"/>
    <w:rsid w:val="005E6A88"/>
    <w:rsid w:val="005E7D6F"/>
    <w:rsid w:val="005F3E85"/>
    <w:rsid w:val="005F414B"/>
    <w:rsid w:val="0060043F"/>
    <w:rsid w:val="00603703"/>
    <w:rsid w:val="0060549E"/>
    <w:rsid w:val="0061754F"/>
    <w:rsid w:val="00617845"/>
    <w:rsid w:val="00621F67"/>
    <w:rsid w:val="006242DF"/>
    <w:rsid w:val="00625901"/>
    <w:rsid w:val="00632A5A"/>
    <w:rsid w:val="0065131C"/>
    <w:rsid w:val="006515EC"/>
    <w:rsid w:val="00652610"/>
    <w:rsid w:val="00664D19"/>
    <w:rsid w:val="0066704A"/>
    <w:rsid w:val="00673232"/>
    <w:rsid w:val="006831D2"/>
    <w:rsid w:val="00683667"/>
    <w:rsid w:val="00686641"/>
    <w:rsid w:val="00692B2F"/>
    <w:rsid w:val="006A346E"/>
    <w:rsid w:val="006A6999"/>
    <w:rsid w:val="006C19AD"/>
    <w:rsid w:val="006C2610"/>
    <w:rsid w:val="006C7595"/>
    <w:rsid w:val="006D1152"/>
    <w:rsid w:val="006E5894"/>
    <w:rsid w:val="006F6CB2"/>
    <w:rsid w:val="00700234"/>
    <w:rsid w:val="00705F1B"/>
    <w:rsid w:val="007152F5"/>
    <w:rsid w:val="00721BC6"/>
    <w:rsid w:val="00741E4A"/>
    <w:rsid w:val="00746B52"/>
    <w:rsid w:val="00746EBD"/>
    <w:rsid w:val="00752E88"/>
    <w:rsid w:val="00767787"/>
    <w:rsid w:val="007709B0"/>
    <w:rsid w:val="00772A02"/>
    <w:rsid w:val="007771A9"/>
    <w:rsid w:val="00780E5F"/>
    <w:rsid w:val="00781403"/>
    <w:rsid w:val="00783CD3"/>
    <w:rsid w:val="00784958"/>
    <w:rsid w:val="007865E9"/>
    <w:rsid w:val="007917DE"/>
    <w:rsid w:val="00794412"/>
    <w:rsid w:val="007A0641"/>
    <w:rsid w:val="007A0CED"/>
    <w:rsid w:val="007A18A1"/>
    <w:rsid w:val="007A3C52"/>
    <w:rsid w:val="007B4C84"/>
    <w:rsid w:val="007B7EFA"/>
    <w:rsid w:val="007D4D64"/>
    <w:rsid w:val="007D7B87"/>
    <w:rsid w:val="007E05A1"/>
    <w:rsid w:val="007F1238"/>
    <w:rsid w:val="007F3697"/>
    <w:rsid w:val="00802F7F"/>
    <w:rsid w:val="00805D46"/>
    <w:rsid w:val="00813151"/>
    <w:rsid w:val="00817473"/>
    <w:rsid w:val="00817A90"/>
    <w:rsid w:val="008211F9"/>
    <w:rsid w:val="00822734"/>
    <w:rsid w:val="00822B91"/>
    <w:rsid w:val="00825457"/>
    <w:rsid w:val="008507C4"/>
    <w:rsid w:val="00851068"/>
    <w:rsid w:val="00853946"/>
    <w:rsid w:val="00866406"/>
    <w:rsid w:val="008671EF"/>
    <w:rsid w:val="008672FC"/>
    <w:rsid w:val="00870024"/>
    <w:rsid w:val="00886171"/>
    <w:rsid w:val="008A0E84"/>
    <w:rsid w:val="008A7CAC"/>
    <w:rsid w:val="008B4E7B"/>
    <w:rsid w:val="008B7954"/>
    <w:rsid w:val="008D3ACD"/>
    <w:rsid w:val="008E3180"/>
    <w:rsid w:val="008E347C"/>
    <w:rsid w:val="008E7F59"/>
    <w:rsid w:val="008F581D"/>
    <w:rsid w:val="008F6310"/>
    <w:rsid w:val="00912BE8"/>
    <w:rsid w:val="009231F8"/>
    <w:rsid w:val="00930B50"/>
    <w:rsid w:val="009319FA"/>
    <w:rsid w:val="00932F4C"/>
    <w:rsid w:val="00942320"/>
    <w:rsid w:val="0094270F"/>
    <w:rsid w:val="0094666E"/>
    <w:rsid w:val="00947476"/>
    <w:rsid w:val="00950101"/>
    <w:rsid w:val="009506F1"/>
    <w:rsid w:val="00955675"/>
    <w:rsid w:val="009556AB"/>
    <w:rsid w:val="00957B89"/>
    <w:rsid w:val="009654AF"/>
    <w:rsid w:val="009704B8"/>
    <w:rsid w:val="00971CFE"/>
    <w:rsid w:val="00974B52"/>
    <w:rsid w:val="00977608"/>
    <w:rsid w:val="009776A6"/>
    <w:rsid w:val="00981494"/>
    <w:rsid w:val="00982F98"/>
    <w:rsid w:val="00993879"/>
    <w:rsid w:val="009B5169"/>
    <w:rsid w:val="009C57BF"/>
    <w:rsid w:val="009D0323"/>
    <w:rsid w:val="009D1A5B"/>
    <w:rsid w:val="009D4636"/>
    <w:rsid w:val="009E13A3"/>
    <w:rsid w:val="009E7D64"/>
    <w:rsid w:val="009F237B"/>
    <w:rsid w:val="009F5BB3"/>
    <w:rsid w:val="00A11F74"/>
    <w:rsid w:val="00A229AE"/>
    <w:rsid w:val="00A35F1C"/>
    <w:rsid w:val="00A45DA8"/>
    <w:rsid w:val="00A52949"/>
    <w:rsid w:val="00A563F1"/>
    <w:rsid w:val="00A62175"/>
    <w:rsid w:val="00A65566"/>
    <w:rsid w:val="00A65C60"/>
    <w:rsid w:val="00A84744"/>
    <w:rsid w:val="00AA1362"/>
    <w:rsid w:val="00AA504C"/>
    <w:rsid w:val="00AA7458"/>
    <w:rsid w:val="00AB37BD"/>
    <w:rsid w:val="00AB4ABB"/>
    <w:rsid w:val="00AC17FF"/>
    <w:rsid w:val="00AD3446"/>
    <w:rsid w:val="00AF2A7F"/>
    <w:rsid w:val="00AF5217"/>
    <w:rsid w:val="00AF6750"/>
    <w:rsid w:val="00B0119A"/>
    <w:rsid w:val="00B012AA"/>
    <w:rsid w:val="00B014FC"/>
    <w:rsid w:val="00B14A49"/>
    <w:rsid w:val="00B15F7D"/>
    <w:rsid w:val="00B20A86"/>
    <w:rsid w:val="00B2226C"/>
    <w:rsid w:val="00B31DD5"/>
    <w:rsid w:val="00B3369A"/>
    <w:rsid w:val="00B36824"/>
    <w:rsid w:val="00B569F2"/>
    <w:rsid w:val="00B66F02"/>
    <w:rsid w:val="00B74E93"/>
    <w:rsid w:val="00B76C96"/>
    <w:rsid w:val="00B7700B"/>
    <w:rsid w:val="00B84549"/>
    <w:rsid w:val="00B93CDC"/>
    <w:rsid w:val="00BA4DA8"/>
    <w:rsid w:val="00BB36FE"/>
    <w:rsid w:val="00BB3A01"/>
    <w:rsid w:val="00BB4341"/>
    <w:rsid w:val="00BC0545"/>
    <w:rsid w:val="00BC5E9C"/>
    <w:rsid w:val="00BD26AF"/>
    <w:rsid w:val="00BD337C"/>
    <w:rsid w:val="00BE1966"/>
    <w:rsid w:val="00BE5B79"/>
    <w:rsid w:val="00BF05CD"/>
    <w:rsid w:val="00BF2728"/>
    <w:rsid w:val="00C06243"/>
    <w:rsid w:val="00C07496"/>
    <w:rsid w:val="00C122FB"/>
    <w:rsid w:val="00C16C8F"/>
    <w:rsid w:val="00C23BE0"/>
    <w:rsid w:val="00C23EAA"/>
    <w:rsid w:val="00C57F3C"/>
    <w:rsid w:val="00C67E13"/>
    <w:rsid w:val="00C706BA"/>
    <w:rsid w:val="00C73C34"/>
    <w:rsid w:val="00C75F89"/>
    <w:rsid w:val="00C7781C"/>
    <w:rsid w:val="00C77C40"/>
    <w:rsid w:val="00C862A7"/>
    <w:rsid w:val="00C92C2E"/>
    <w:rsid w:val="00C96FBC"/>
    <w:rsid w:val="00CA1B3D"/>
    <w:rsid w:val="00CB1179"/>
    <w:rsid w:val="00CB6415"/>
    <w:rsid w:val="00CC07F3"/>
    <w:rsid w:val="00CD0DD1"/>
    <w:rsid w:val="00CD2281"/>
    <w:rsid w:val="00CD7DF8"/>
    <w:rsid w:val="00CF522C"/>
    <w:rsid w:val="00CF60D7"/>
    <w:rsid w:val="00D04695"/>
    <w:rsid w:val="00D06E90"/>
    <w:rsid w:val="00D10E62"/>
    <w:rsid w:val="00D17ACC"/>
    <w:rsid w:val="00D30262"/>
    <w:rsid w:val="00D347CE"/>
    <w:rsid w:val="00D52990"/>
    <w:rsid w:val="00D56E03"/>
    <w:rsid w:val="00D662CD"/>
    <w:rsid w:val="00D67772"/>
    <w:rsid w:val="00D847AA"/>
    <w:rsid w:val="00D84B1B"/>
    <w:rsid w:val="00D86AEC"/>
    <w:rsid w:val="00D90123"/>
    <w:rsid w:val="00D9292F"/>
    <w:rsid w:val="00D929C1"/>
    <w:rsid w:val="00DA5F87"/>
    <w:rsid w:val="00DC5A5E"/>
    <w:rsid w:val="00DD064F"/>
    <w:rsid w:val="00DD1A9A"/>
    <w:rsid w:val="00DD3985"/>
    <w:rsid w:val="00DD55AD"/>
    <w:rsid w:val="00DD75C3"/>
    <w:rsid w:val="00DE0C6D"/>
    <w:rsid w:val="00DE241D"/>
    <w:rsid w:val="00DE3222"/>
    <w:rsid w:val="00DE6D79"/>
    <w:rsid w:val="00DF2CAB"/>
    <w:rsid w:val="00E04599"/>
    <w:rsid w:val="00E06A52"/>
    <w:rsid w:val="00E104E4"/>
    <w:rsid w:val="00E11950"/>
    <w:rsid w:val="00E15AF5"/>
    <w:rsid w:val="00E35414"/>
    <w:rsid w:val="00E40FAF"/>
    <w:rsid w:val="00E44F9A"/>
    <w:rsid w:val="00E45A4D"/>
    <w:rsid w:val="00E51183"/>
    <w:rsid w:val="00E5463A"/>
    <w:rsid w:val="00E5719B"/>
    <w:rsid w:val="00E7331D"/>
    <w:rsid w:val="00E81A9F"/>
    <w:rsid w:val="00E9199B"/>
    <w:rsid w:val="00E96BFC"/>
    <w:rsid w:val="00EA09D8"/>
    <w:rsid w:val="00ED110B"/>
    <w:rsid w:val="00EE2A7F"/>
    <w:rsid w:val="00EE46EC"/>
    <w:rsid w:val="00EF7151"/>
    <w:rsid w:val="00F007E3"/>
    <w:rsid w:val="00F00891"/>
    <w:rsid w:val="00F035E0"/>
    <w:rsid w:val="00F04751"/>
    <w:rsid w:val="00F102BA"/>
    <w:rsid w:val="00F11A8F"/>
    <w:rsid w:val="00F2238D"/>
    <w:rsid w:val="00F22B68"/>
    <w:rsid w:val="00F36C14"/>
    <w:rsid w:val="00F44F00"/>
    <w:rsid w:val="00F569DF"/>
    <w:rsid w:val="00F64ABC"/>
    <w:rsid w:val="00F65096"/>
    <w:rsid w:val="00F80C8F"/>
    <w:rsid w:val="00F81B8E"/>
    <w:rsid w:val="00F82D72"/>
    <w:rsid w:val="00F83A89"/>
    <w:rsid w:val="00F90678"/>
    <w:rsid w:val="00F90B87"/>
    <w:rsid w:val="00FA2BBF"/>
    <w:rsid w:val="00FA76A7"/>
    <w:rsid w:val="00FB1D6D"/>
    <w:rsid w:val="00FB3460"/>
    <w:rsid w:val="00FB5E75"/>
    <w:rsid w:val="00FB604F"/>
    <w:rsid w:val="00FB7A67"/>
    <w:rsid w:val="00FC0D9C"/>
    <w:rsid w:val="00FC1CDD"/>
    <w:rsid w:val="00FC5030"/>
    <w:rsid w:val="00FD3B94"/>
    <w:rsid w:val="00FD4966"/>
    <w:rsid w:val="00FE17D5"/>
    <w:rsid w:val="00FE33EA"/>
    <w:rsid w:val="00FE367B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9822-C664-406B-8861-2BF40493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Olgica Stojković Bošković</cp:lastModifiedBy>
  <cp:revision>2</cp:revision>
  <cp:lastPrinted>2019-10-16T13:36:00Z</cp:lastPrinted>
  <dcterms:created xsi:type="dcterms:W3CDTF">2019-11-04T10:06:00Z</dcterms:created>
  <dcterms:modified xsi:type="dcterms:W3CDTF">2019-11-04T10:06:00Z</dcterms:modified>
</cp:coreProperties>
</file>